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54495" w14:textId="4ADB722F" w:rsidR="00591884" w:rsidRPr="00591884" w:rsidRDefault="00591884" w:rsidP="00591884">
      <w:pPr>
        <w:widowControl w:val="0"/>
        <w:ind w:firstLine="0"/>
        <w:rPr>
          <w:rFonts w:eastAsia="Times New Roman" w:cs="Times New Roman"/>
          <w:b/>
          <w:szCs w:val="28"/>
        </w:rPr>
      </w:pPr>
      <w:bookmarkStart w:id="0" w:name="_GoBack"/>
      <w:bookmarkEnd w:id="0"/>
      <w:r w:rsidRPr="00591884">
        <w:rPr>
          <w:rFonts w:eastAsia="Times New Roman" w:cs="Times New Roman"/>
          <w:b/>
          <w:bCs/>
          <w:szCs w:val="28"/>
        </w:rPr>
        <w:t>Бушуев Сергей Валентинович</w:t>
      </w:r>
      <w:r>
        <w:rPr>
          <w:rFonts w:eastAsia="Times New Roman" w:cs="Times New Roman"/>
          <w:b/>
          <w:bCs/>
          <w:szCs w:val="28"/>
        </w:rPr>
        <w:t xml:space="preserve"> </w:t>
      </w:r>
    </w:p>
    <w:p w14:paraId="61A5473D" w14:textId="597DD9F8" w:rsidR="00591884" w:rsidRPr="00591884" w:rsidRDefault="00591884" w:rsidP="00591884">
      <w:pPr>
        <w:widowControl w:val="0"/>
        <w:ind w:firstLine="0"/>
        <w:jc w:val="center"/>
        <w:rPr>
          <w:rFonts w:eastAsia="Times New Roman" w:cs="Times New Roman"/>
          <w:b/>
          <w:szCs w:val="28"/>
        </w:rPr>
      </w:pPr>
      <w:r w:rsidRPr="00591884">
        <w:rPr>
          <w:rFonts w:eastAsia="Times New Roman" w:cs="Times New Roman"/>
          <w:b/>
          <w:bCs/>
          <w:sz w:val="24"/>
          <w:szCs w:val="24"/>
        </w:rPr>
        <w:t>МЕТОДЫ ПОВЫШЕНИЯ ПРОПУСКНОЙ И ПРОВОЗНОЙ</w:t>
      </w:r>
      <w:r w:rsidR="00935521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591884">
        <w:rPr>
          <w:rFonts w:eastAsia="Times New Roman" w:cs="Times New Roman"/>
          <w:b/>
          <w:bCs/>
          <w:sz w:val="24"/>
          <w:szCs w:val="24"/>
        </w:rPr>
        <w:t>СПОСОБНОСТИ УЧАСТКОВ ЖЕЛЕЗНЫХ ДОРОГ</w:t>
      </w:r>
      <w:r w:rsidR="00935521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591884">
        <w:rPr>
          <w:rFonts w:eastAsia="Times New Roman" w:cs="Times New Roman"/>
          <w:b/>
          <w:bCs/>
          <w:sz w:val="24"/>
          <w:szCs w:val="24"/>
        </w:rPr>
        <w:t>ТЕХНИЧЕСКИМИ СРЕДСТВАМИ АВТОМАТИКИ</w:t>
      </w:r>
    </w:p>
    <w:p w14:paraId="72895E28" w14:textId="31696858" w:rsidR="00591884" w:rsidRPr="00591884" w:rsidRDefault="00591884" w:rsidP="00591884">
      <w:pPr>
        <w:widowControl w:val="0"/>
        <w:ind w:firstLine="0"/>
        <w:rPr>
          <w:rFonts w:eastAsia="Times New Roman" w:cs="Times New Roman"/>
          <w:bCs/>
          <w:szCs w:val="28"/>
        </w:rPr>
      </w:pPr>
      <w:r w:rsidRPr="00591884">
        <w:rPr>
          <w:rFonts w:eastAsia="Times New Roman" w:cs="Times New Roman"/>
          <w:bCs/>
          <w:szCs w:val="28"/>
        </w:rPr>
        <w:t>Доклад по диссертации на соискание ученой степени доктора технических наук по специальности 2.9.4 Управление процессами перевозок</w:t>
      </w:r>
      <w:r w:rsidR="00935521">
        <w:rPr>
          <w:rFonts w:eastAsia="Times New Roman" w:cs="Times New Roman"/>
          <w:bCs/>
          <w:szCs w:val="28"/>
        </w:rPr>
        <w:t>.</w:t>
      </w:r>
    </w:p>
    <w:p w14:paraId="3B00AF94" w14:textId="3D99BCCC" w:rsidR="00083F6E" w:rsidRPr="00083F6E" w:rsidRDefault="00591884" w:rsidP="00591884">
      <w:pPr>
        <w:widowControl w:val="0"/>
        <w:ind w:firstLine="0"/>
        <w:rPr>
          <w:rFonts w:eastAsia="Times New Roman" w:cs="Times New Roman"/>
          <w:b/>
          <w:bCs/>
          <w:szCs w:val="28"/>
        </w:rPr>
      </w:pPr>
      <w:r w:rsidRPr="00591884">
        <w:rPr>
          <w:rFonts w:eastAsia="Times New Roman" w:cs="Times New Roman"/>
          <w:b/>
          <w:szCs w:val="28"/>
        </w:rPr>
        <w:t>Научный консультант: д.т.н., профессор Никитин Александр Борисович</w:t>
      </w:r>
      <w:r w:rsidRPr="00591884">
        <w:rPr>
          <w:rFonts w:eastAsia="Times New Roman" w:cs="Times New Roman"/>
          <w:b/>
          <w:szCs w:val="28"/>
        </w:rPr>
        <w:br/>
      </w:r>
      <w:r>
        <w:rPr>
          <w:rFonts w:eastAsia="Times New Roman" w:cs="Times New Roman"/>
          <w:b/>
          <w:szCs w:val="28"/>
        </w:rPr>
        <w:t>Рецензент: д.т.н., профессор Неволин Дмитрий Германович</w:t>
      </w:r>
      <w:r w:rsidRPr="00591884">
        <w:rPr>
          <w:rFonts w:eastAsia="Times New Roman" w:cs="Times New Roman"/>
          <w:b/>
          <w:szCs w:val="28"/>
        </w:rPr>
        <w:tab/>
      </w:r>
      <w:r w:rsidRPr="00591884">
        <w:rPr>
          <w:rFonts w:eastAsia="Times New Roman" w:cs="Times New Roman"/>
          <w:b/>
          <w:szCs w:val="28"/>
        </w:rPr>
        <w:tab/>
      </w:r>
      <w:r w:rsidRPr="00591884">
        <w:rPr>
          <w:rFonts w:eastAsia="Times New Roman" w:cs="Times New Roman"/>
          <w:b/>
          <w:szCs w:val="28"/>
        </w:rPr>
        <w:tab/>
      </w:r>
    </w:p>
    <w:p w14:paraId="584AD019" w14:textId="77777777" w:rsidR="00591884" w:rsidRDefault="00591884">
      <w:pPr>
        <w:rPr>
          <w:rFonts w:cs="Times New Roman"/>
          <w:color w:val="000000"/>
          <w:szCs w:val="28"/>
        </w:rPr>
      </w:pPr>
    </w:p>
    <w:p w14:paraId="67749AF9" w14:textId="77777777" w:rsidR="00935521" w:rsidRDefault="00083F6E" w:rsidP="00935521">
      <w:pPr>
        <w:spacing w:line="276" w:lineRule="auto"/>
        <w:rPr>
          <w:rFonts w:cs="Times New Roman"/>
          <w:color w:val="000000"/>
          <w:szCs w:val="28"/>
        </w:rPr>
      </w:pPr>
      <w:r w:rsidRPr="00083F6E">
        <w:rPr>
          <w:rFonts w:cs="Times New Roman"/>
          <w:color w:val="000000"/>
          <w:szCs w:val="28"/>
        </w:rPr>
        <w:t>Разворот грузов на восток потребовал незамедлительных мер по развитию инфраструктуры, что требует значительного времени и огромных инвестиций (идет реализация на БАМе и Восточном полигоне). Существуют предпосылки по повышению пропускной способности за счет группового автоведения поездов (виртуальной сцепки) с минимальными затратами на развитие путей перегонов и станций. В 2023 году по технологии виртуальной сцепки пары поездов было проведено более 35 тысяч пар, но первоначальная оценка эффекта увеличения пропускной способности до 12%, на многих участках еще не достигнута. Поэтому исследования потенциальных и реальных запасов провозной и пропускной способности участков железных дорог и разработка методов их использования за счет развития средств автоматики, в том числе технологии группового автоведения, в условиях влияния эксплуатационных факторов актуальная, комплексная задача.</w:t>
      </w:r>
      <w:r w:rsidR="00935521">
        <w:rPr>
          <w:rFonts w:cs="Times New Roman"/>
          <w:color w:val="000000"/>
          <w:szCs w:val="28"/>
        </w:rPr>
        <w:t xml:space="preserve"> </w:t>
      </w:r>
    </w:p>
    <w:p w14:paraId="3F330FF8" w14:textId="755C0D3C" w:rsidR="007412A9" w:rsidRPr="00083F6E" w:rsidRDefault="00083F6E" w:rsidP="00935521">
      <w:pPr>
        <w:spacing w:line="276" w:lineRule="auto"/>
        <w:rPr>
          <w:rFonts w:cs="Times New Roman"/>
          <w:szCs w:val="28"/>
        </w:rPr>
      </w:pPr>
      <w:r w:rsidRPr="00083F6E">
        <w:rPr>
          <w:rFonts w:cs="Times New Roman"/>
          <w:color w:val="000000"/>
          <w:szCs w:val="28"/>
        </w:rPr>
        <w:t>В докладе по результатам диссертационного исследования представлена методология исследования, разработанные методы повышения пропускной способности, технические решения для гармонизации работы систем интервального регулирования, электрической централизации и систем группового автоведения поездов, а также результаты комплексной оценки работы полигона в условиях сокращения межпоездных интервалов.</w:t>
      </w:r>
    </w:p>
    <w:sectPr w:rsidR="007412A9" w:rsidRPr="00083F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6E"/>
    <w:rsid w:val="00083F6E"/>
    <w:rsid w:val="002142D3"/>
    <w:rsid w:val="00420CC5"/>
    <w:rsid w:val="00591884"/>
    <w:rsid w:val="00594A98"/>
    <w:rsid w:val="007412A9"/>
    <w:rsid w:val="00935521"/>
    <w:rsid w:val="00C2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89C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6E"/>
    <w:pPr>
      <w:spacing w:after="0" w:line="360" w:lineRule="auto"/>
      <w:ind w:firstLine="709"/>
      <w:jc w:val="both"/>
    </w:pPr>
    <w:rPr>
      <w:rFonts w:ascii="Times New Roman" w:hAnsi="Times New Roman"/>
      <w:kern w:val="0"/>
      <w:sz w:val="28"/>
      <w:lang w:val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083F6E"/>
    <w:pPr>
      <w:keepNext/>
      <w:keepLines/>
      <w:spacing w:before="360" w:after="80" w:line="259" w:lineRule="auto"/>
      <w:ind w:firstLine="0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3F6E"/>
    <w:pPr>
      <w:keepNext/>
      <w:keepLines/>
      <w:spacing w:before="160" w:after="80" w:line="259" w:lineRule="auto"/>
      <w:ind w:firstLine="0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3F6E"/>
    <w:pPr>
      <w:keepNext/>
      <w:keepLines/>
      <w:spacing w:before="160" w:after="80" w:line="259" w:lineRule="auto"/>
      <w:ind w:firstLine="0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Cs w:val="28"/>
      <w:lang w:val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3F6E"/>
    <w:pPr>
      <w:keepNext/>
      <w:keepLines/>
      <w:spacing w:before="80" w:after="40" w:line="259" w:lineRule="auto"/>
      <w:ind w:firstLine="0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lang w:val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3F6E"/>
    <w:pPr>
      <w:keepNext/>
      <w:keepLines/>
      <w:spacing w:before="80" w:after="40" w:line="259" w:lineRule="auto"/>
      <w:ind w:firstLine="0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lang w:val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3F6E"/>
    <w:pPr>
      <w:keepNext/>
      <w:keepLines/>
      <w:spacing w:before="40" w:line="259" w:lineRule="auto"/>
      <w:ind w:firstLine="0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lang w:val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3F6E"/>
    <w:pPr>
      <w:keepNext/>
      <w:keepLines/>
      <w:spacing w:before="40" w:line="259" w:lineRule="auto"/>
      <w:ind w:firstLine="0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lang w:val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3F6E"/>
    <w:pPr>
      <w:keepNext/>
      <w:keepLines/>
      <w:spacing w:line="259" w:lineRule="auto"/>
      <w:ind w:firstLine="0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lang w:val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3F6E"/>
    <w:pPr>
      <w:keepNext/>
      <w:keepLines/>
      <w:spacing w:line="259" w:lineRule="auto"/>
      <w:ind w:firstLine="0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lang w:val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F6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083F6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83F6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83F6E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83F6E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83F6E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083F6E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083F6E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083F6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083F6E"/>
    <w:pPr>
      <w:spacing w:after="80" w:line="240" w:lineRule="auto"/>
      <w:ind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standardContextual"/>
    </w:rPr>
  </w:style>
  <w:style w:type="character" w:customStyle="1" w:styleId="a4">
    <w:name w:val="Название Знак"/>
    <w:basedOn w:val="a0"/>
    <w:link w:val="a3"/>
    <w:uiPriority w:val="10"/>
    <w:rsid w:val="00083F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83F6E"/>
    <w:pPr>
      <w:numPr>
        <w:ilvl w:val="1"/>
      </w:numPr>
      <w:spacing w:after="160" w:line="259" w:lineRule="auto"/>
      <w:ind w:firstLine="709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Cs w:val="28"/>
      <w:lang w:val="en-US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083F6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083F6E"/>
    <w:pPr>
      <w:spacing w:before="160" w:after="160" w:line="259" w:lineRule="auto"/>
      <w:ind w:firstLine="0"/>
      <w:jc w:val="center"/>
    </w:pPr>
    <w:rPr>
      <w:rFonts w:asciiTheme="minorHAnsi" w:hAnsiTheme="minorHAnsi"/>
      <w:i/>
      <w:iCs/>
      <w:color w:val="404040" w:themeColor="text1" w:themeTint="BF"/>
      <w:kern w:val="2"/>
      <w:sz w:val="22"/>
      <w:lang w:val="en-US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083F6E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083F6E"/>
    <w:pPr>
      <w:spacing w:after="160" w:line="259" w:lineRule="auto"/>
      <w:ind w:left="720" w:firstLine="0"/>
      <w:contextualSpacing/>
      <w:jc w:val="left"/>
    </w:pPr>
    <w:rPr>
      <w:rFonts w:asciiTheme="minorHAnsi" w:hAnsiTheme="minorHAnsi"/>
      <w:kern w:val="2"/>
      <w:sz w:val="22"/>
      <w:lang w:val="en-US"/>
      <w14:ligatures w14:val="standardContextual"/>
    </w:rPr>
  </w:style>
  <w:style w:type="character" w:styleId="a8">
    <w:name w:val="Intense Emphasis"/>
    <w:basedOn w:val="a0"/>
    <w:uiPriority w:val="21"/>
    <w:qFormat/>
    <w:rsid w:val="00083F6E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083F6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 w:firstLine="0"/>
      <w:jc w:val="center"/>
    </w:pPr>
    <w:rPr>
      <w:rFonts w:asciiTheme="minorHAnsi" w:hAnsiTheme="minorHAnsi"/>
      <w:i/>
      <w:iCs/>
      <w:color w:val="0F4761" w:themeColor="accent1" w:themeShade="BF"/>
      <w:kern w:val="2"/>
      <w:sz w:val="22"/>
      <w:lang w:val="en-US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083F6E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083F6E"/>
    <w:rPr>
      <w:b/>
      <w:bCs/>
      <w:smallCaps/>
      <w:color w:val="0F4761" w:themeColor="accent1" w:themeShade="BF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6E"/>
    <w:pPr>
      <w:spacing w:after="0" w:line="360" w:lineRule="auto"/>
      <w:ind w:firstLine="709"/>
      <w:jc w:val="both"/>
    </w:pPr>
    <w:rPr>
      <w:rFonts w:ascii="Times New Roman" w:hAnsi="Times New Roman"/>
      <w:kern w:val="0"/>
      <w:sz w:val="28"/>
      <w:lang w:val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083F6E"/>
    <w:pPr>
      <w:keepNext/>
      <w:keepLines/>
      <w:spacing w:before="360" w:after="80" w:line="259" w:lineRule="auto"/>
      <w:ind w:firstLine="0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3F6E"/>
    <w:pPr>
      <w:keepNext/>
      <w:keepLines/>
      <w:spacing w:before="160" w:after="80" w:line="259" w:lineRule="auto"/>
      <w:ind w:firstLine="0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3F6E"/>
    <w:pPr>
      <w:keepNext/>
      <w:keepLines/>
      <w:spacing w:before="160" w:after="80" w:line="259" w:lineRule="auto"/>
      <w:ind w:firstLine="0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Cs w:val="28"/>
      <w:lang w:val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3F6E"/>
    <w:pPr>
      <w:keepNext/>
      <w:keepLines/>
      <w:spacing w:before="80" w:after="40" w:line="259" w:lineRule="auto"/>
      <w:ind w:firstLine="0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lang w:val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3F6E"/>
    <w:pPr>
      <w:keepNext/>
      <w:keepLines/>
      <w:spacing w:before="80" w:after="40" w:line="259" w:lineRule="auto"/>
      <w:ind w:firstLine="0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lang w:val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3F6E"/>
    <w:pPr>
      <w:keepNext/>
      <w:keepLines/>
      <w:spacing w:before="40" w:line="259" w:lineRule="auto"/>
      <w:ind w:firstLine="0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lang w:val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3F6E"/>
    <w:pPr>
      <w:keepNext/>
      <w:keepLines/>
      <w:spacing w:before="40" w:line="259" w:lineRule="auto"/>
      <w:ind w:firstLine="0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lang w:val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3F6E"/>
    <w:pPr>
      <w:keepNext/>
      <w:keepLines/>
      <w:spacing w:line="259" w:lineRule="auto"/>
      <w:ind w:firstLine="0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lang w:val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3F6E"/>
    <w:pPr>
      <w:keepNext/>
      <w:keepLines/>
      <w:spacing w:line="259" w:lineRule="auto"/>
      <w:ind w:firstLine="0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lang w:val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F6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083F6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83F6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83F6E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83F6E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83F6E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083F6E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083F6E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083F6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083F6E"/>
    <w:pPr>
      <w:spacing w:after="80" w:line="240" w:lineRule="auto"/>
      <w:ind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standardContextual"/>
    </w:rPr>
  </w:style>
  <w:style w:type="character" w:customStyle="1" w:styleId="a4">
    <w:name w:val="Название Знак"/>
    <w:basedOn w:val="a0"/>
    <w:link w:val="a3"/>
    <w:uiPriority w:val="10"/>
    <w:rsid w:val="00083F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83F6E"/>
    <w:pPr>
      <w:numPr>
        <w:ilvl w:val="1"/>
      </w:numPr>
      <w:spacing w:after="160" w:line="259" w:lineRule="auto"/>
      <w:ind w:firstLine="709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Cs w:val="28"/>
      <w:lang w:val="en-US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083F6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083F6E"/>
    <w:pPr>
      <w:spacing w:before="160" w:after="160" w:line="259" w:lineRule="auto"/>
      <w:ind w:firstLine="0"/>
      <w:jc w:val="center"/>
    </w:pPr>
    <w:rPr>
      <w:rFonts w:asciiTheme="minorHAnsi" w:hAnsiTheme="minorHAnsi"/>
      <w:i/>
      <w:iCs/>
      <w:color w:val="404040" w:themeColor="text1" w:themeTint="BF"/>
      <w:kern w:val="2"/>
      <w:sz w:val="22"/>
      <w:lang w:val="en-US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083F6E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083F6E"/>
    <w:pPr>
      <w:spacing w:after="160" w:line="259" w:lineRule="auto"/>
      <w:ind w:left="720" w:firstLine="0"/>
      <w:contextualSpacing/>
      <w:jc w:val="left"/>
    </w:pPr>
    <w:rPr>
      <w:rFonts w:asciiTheme="minorHAnsi" w:hAnsiTheme="minorHAnsi"/>
      <w:kern w:val="2"/>
      <w:sz w:val="22"/>
      <w:lang w:val="en-US"/>
      <w14:ligatures w14:val="standardContextual"/>
    </w:rPr>
  </w:style>
  <w:style w:type="character" w:styleId="a8">
    <w:name w:val="Intense Emphasis"/>
    <w:basedOn w:val="a0"/>
    <w:uiPriority w:val="21"/>
    <w:qFormat/>
    <w:rsid w:val="00083F6E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083F6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 w:firstLine="0"/>
      <w:jc w:val="center"/>
    </w:pPr>
    <w:rPr>
      <w:rFonts w:asciiTheme="minorHAnsi" w:hAnsiTheme="minorHAnsi"/>
      <w:i/>
      <w:iCs/>
      <w:color w:val="0F4761" w:themeColor="accent1" w:themeShade="BF"/>
      <w:kern w:val="2"/>
      <w:sz w:val="22"/>
      <w:lang w:val="en-US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083F6E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083F6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Timofeeva</dc:creator>
  <cp:lastModifiedBy>Дрон Ольга Владимировна</cp:lastModifiedBy>
  <cp:revision>2</cp:revision>
  <dcterms:created xsi:type="dcterms:W3CDTF">2024-06-28T03:49:00Z</dcterms:created>
  <dcterms:modified xsi:type="dcterms:W3CDTF">2024-06-28T03:49:00Z</dcterms:modified>
</cp:coreProperties>
</file>